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20" w:firstLine="0"/>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La nueva colección de Harry Potter ya está en C&amp;A México</w:t>
      </w:r>
    </w:p>
    <w:p w:rsidR="00000000" w:rsidDel="00000000" w:rsidP="00000000" w:rsidRDefault="00000000" w:rsidRPr="00000000" w14:paraId="00000002">
      <w:pPr>
        <w:spacing w:after="0" w:line="240" w:lineRule="auto"/>
        <w:rPr>
          <w:rFonts w:ascii="Harry P" w:cs="Harry P" w:eastAsia="Harry P" w:hAnsi="Harry P"/>
          <w:b w:val="1"/>
          <w:sz w:val="44"/>
          <w:szCs w:val="4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b w:val="1"/>
          <w:color w:val="000000"/>
        </w:rPr>
      </w:pPr>
      <w:r w:rsidDel="00000000" w:rsidR="00000000" w:rsidRPr="00000000">
        <w:rPr>
          <w:rFonts w:ascii="Arial" w:cs="Arial" w:eastAsia="Arial" w:hAnsi="Arial"/>
          <w:color w:val="000000"/>
          <w:rtl w:val="0"/>
        </w:rPr>
        <w:t xml:space="preserve">Disfruta el verano con exclusivas playeras y sudaderas inspiradas en el mundo mágico.</w:t>
      </w: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Ciudad de México. 21 de julio de 2020.</w:t>
      </w:r>
      <w:r w:rsidDel="00000000" w:rsidR="00000000" w:rsidRPr="00000000">
        <w:rPr>
          <w:rFonts w:ascii="Arial" w:cs="Arial" w:eastAsia="Arial" w:hAnsi="Arial"/>
          <w:sz w:val="24"/>
          <w:szCs w:val="24"/>
          <w:rtl w:val="0"/>
        </w:rPr>
        <w:t xml:space="preserve"> ¡El verano ya está aquí! Si ya tienes tu caldero, tu escoba y tus libros de magia, lo único que te falta para un viaje a la estación de King's Cross</w:t>
      </w:r>
      <w:r w:rsidDel="00000000" w:rsidR="00000000" w:rsidRPr="00000000">
        <w:rPr>
          <w:rFonts w:ascii="Arial" w:cs="Arial" w:eastAsia="Arial" w:hAnsi="Arial"/>
          <w:sz w:val="24"/>
          <w:szCs w:val="24"/>
          <w:rtl w:val="0"/>
        </w:rPr>
        <w:t xml:space="preserve">, es una colección de playeras y sudaderas de </w:t>
      </w:r>
      <w:r w:rsidDel="00000000" w:rsidR="00000000" w:rsidRPr="00000000">
        <w:rPr>
          <w:rFonts w:ascii="Arial" w:cs="Arial" w:eastAsia="Arial" w:hAnsi="Arial"/>
          <w:b w:val="1"/>
          <w:sz w:val="24"/>
          <w:szCs w:val="24"/>
          <w:rtl w:val="0"/>
        </w:rPr>
        <w:t xml:space="preserve">Harry Potter</w:t>
      </w:r>
      <w:r w:rsidDel="00000000" w:rsidR="00000000" w:rsidRPr="00000000">
        <w:rPr>
          <w:rFonts w:ascii="Arial" w:cs="Arial" w:eastAsia="Arial" w:hAnsi="Arial"/>
          <w:sz w:val="24"/>
          <w:szCs w:val="24"/>
          <w:rtl w:val="0"/>
        </w:rPr>
        <w:t xml:space="preserve"> que podrás encontrar en </w:t>
      </w:r>
      <w:r w:rsidDel="00000000" w:rsidR="00000000" w:rsidRPr="00000000">
        <w:rPr>
          <w:rFonts w:ascii="Arial" w:cs="Arial" w:eastAsia="Arial" w:hAnsi="Arial"/>
          <w:b w:val="1"/>
          <w:sz w:val="24"/>
          <w:szCs w:val="24"/>
          <w:rtl w:val="0"/>
        </w:rPr>
        <w:t xml:space="preserve">C&amp;A México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6">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los icónicos lentes redondos de Harry, escenas del primer libro de la saga </w:t>
      </w:r>
      <w:r w:rsidDel="00000000" w:rsidR="00000000" w:rsidRPr="00000000">
        <w:rPr>
          <w:rFonts w:ascii="Arial" w:cs="Arial" w:eastAsia="Arial" w:hAnsi="Arial"/>
          <w:i w:val="1"/>
          <w:sz w:val="24"/>
          <w:szCs w:val="24"/>
          <w:rtl w:val="0"/>
        </w:rPr>
        <w:t xml:space="preserve">Harry Potter y la Piedra Filosofal, </w:t>
      </w:r>
      <w:r w:rsidDel="00000000" w:rsidR="00000000" w:rsidRPr="00000000">
        <w:rPr>
          <w:rFonts w:ascii="Arial" w:cs="Arial" w:eastAsia="Arial" w:hAnsi="Arial"/>
          <w:sz w:val="24"/>
          <w:szCs w:val="24"/>
          <w:rtl w:val="0"/>
        </w:rPr>
        <w:t xml:space="preserve">Dobby, el fiel elfo, y el escudo del Colegio Hogwarts de magia y hechicería, integran la línea que estará disponible desde el 27 de julio. También encontrarás playeras de Sirius Black, padrino de Potter, y de sus entrañables amigos: Hermione Granger y Ron Weasley. </w:t>
      </w:r>
    </w:p>
    <w:p w:rsidR="00000000" w:rsidDel="00000000" w:rsidP="00000000" w:rsidRDefault="00000000" w:rsidRPr="00000000" w14:paraId="00000007">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podrás tener una sudadera del deporte favorito de todos los magos… ¡el Quidditch! Puedes complementar tu </w:t>
      </w:r>
      <w:r w:rsidDel="00000000" w:rsidR="00000000" w:rsidRPr="00000000">
        <w:rPr>
          <w:rFonts w:ascii="Arial" w:cs="Arial" w:eastAsia="Arial" w:hAnsi="Arial"/>
          <w:i w:val="1"/>
          <w:sz w:val="24"/>
          <w:szCs w:val="24"/>
          <w:rtl w:val="0"/>
        </w:rPr>
        <w:t xml:space="preserve">outfit</w:t>
      </w:r>
      <w:r w:rsidDel="00000000" w:rsidR="00000000" w:rsidRPr="00000000">
        <w:rPr>
          <w:rFonts w:ascii="Arial" w:cs="Arial" w:eastAsia="Arial" w:hAnsi="Arial"/>
          <w:sz w:val="24"/>
          <w:szCs w:val="24"/>
          <w:rtl w:val="0"/>
        </w:rPr>
        <w:t xml:space="preserve"> con nuestros </w:t>
      </w:r>
      <w:r w:rsidDel="00000000" w:rsidR="00000000" w:rsidRPr="00000000">
        <w:rPr>
          <w:rFonts w:ascii="Arial" w:cs="Arial" w:eastAsia="Arial" w:hAnsi="Arial"/>
          <w:i w:val="1"/>
          <w:sz w:val="24"/>
          <w:szCs w:val="24"/>
          <w:rtl w:val="0"/>
        </w:rPr>
        <w:t xml:space="preserve">sneakers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joggers</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i w:val="1"/>
          <w:sz w:val="24"/>
          <w:szCs w:val="24"/>
          <w:rtl w:val="0"/>
        </w:rPr>
        <w:t xml:space="preserve">leggings</w:t>
      </w:r>
      <w:r w:rsidDel="00000000" w:rsidR="00000000" w:rsidRPr="00000000">
        <w:rPr>
          <w:rFonts w:ascii="Arial" w:cs="Arial" w:eastAsia="Arial" w:hAnsi="Arial"/>
          <w:sz w:val="24"/>
          <w:szCs w:val="24"/>
          <w:rtl w:val="0"/>
        </w:rPr>
        <w:t xml:space="preserve"> para lograr un estilo cómodo y revivir los torneos más importantes de la saga en busca de la </w:t>
      </w:r>
      <w:r w:rsidDel="00000000" w:rsidR="00000000" w:rsidRPr="00000000">
        <w:rPr>
          <w:rFonts w:ascii="Arial" w:cs="Arial" w:eastAsia="Arial" w:hAnsi="Arial"/>
          <w:i w:val="1"/>
          <w:sz w:val="24"/>
          <w:szCs w:val="24"/>
          <w:rtl w:val="0"/>
        </w:rPr>
        <w:t xml:space="preserve">snitch</w:t>
      </w:r>
      <w:r w:rsidDel="00000000" w:rsidR="00000000" w:rsidRPr="00000000">
        <w:rPr>
          <w:rFonts w:ascii="Arial" w:cs="Arial" w:eastAsia="Arial" w:hAnsi="Arial"/>
          <w:sz w:val="24"/>
          <w:szCs w:val="24"/>
          <w:rtl w:val="0"/>
        </w:rPr>
        <w:t xml:space="preserve"> dorada, la pelota más importante de todo el juego.</w:t>
      </w:r>
    </w:p>
    <w:p w:rsidR="00000000" w:rsidDel="00000000" w:rsidP="00000000" w:rsidRDefault="00000000" w:rsidRPr="00000000" w14:paraId="00000008">
      <w:pPr>
        <w:widowControl w:val="0"/>
        <w:spacing w:after="0" w:line="240" w:lineRule="auto"/>
        <w:jc w:val="both"/>
        <w:rPr>
          <w:rFonts w:ascii="Arial" w:cs="Arial" w:eastAsia="Arial" w:hAnsi="Arial"/>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09">
      <w:pPr>
        <w:widowControl w:val="0"/>
        <w:spacing w:after="0" w:line="240" w:lineRule="auto"/>
        <w:jc w:val="both"/>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¿Qué esperas? ¡Regresa a Hogwarts y disfruta de una colección llena de magia y estilo! Encuentra la prenda ideal para ti y tu familia en todas las tiendas </w:t>
      </w:r>
      <w:r w:rsidDel="00000000" w:rsidR="00000000" w:rsidRPr="00000000">
        <w:rPr>
          <w:rFonts w:ascii="Arial" w:cs="Arial" w:eastAsia="Arial" w:hAnsi="Arial"/>
          <w:b w:val="1"/>
          <w:sz w:val="24"/>
          <w:szCs w:val="24"/>
          <w:rtl w:val="0"/>
        </w:rPr>
        <w:t xml:space="preserve">C&amp;A México y en la tienda oficial en línea</w:t>
      </w:r>
      <w:hyperlink r:id="rId7">
        <w:r w:rsidDel="00000000" w:rsidR="00000000" w:rsidRPr="00000000">
          <w:rPr>
            <w:rFonts w:ascii="Arial" w:cs="Arial" w:eastAsia="Arial" w:hAnsi="Arial"/>
            <w:color w:val="0000ff"/>
            <w:sz w:val="24"/>
            <w:szCs w:val="24"/>
            <w:u w:val="single"/>
            <w:rtl w:val="0"/>
          </w:rPr>
          <w:t xml:space="preserve"> </w:t>
        </w:r>
      </w:hyperlink>
      <w:hyperlink r:id="rId8">
        <w:r w:rsidDel="00000000" w:rsidR="00000000" w:rsidRPr="00000000">
          <w:rPr>
            <w:rFonts w:ascii="Arial" w:cs="Arial" w:eastAsia="Arial" w:hAnsi="Arial"/>
            <w:sz w:val="24"/>
            <w:szCs w:val="24"/>
            <w:u w:val="single"/>
            <w:rtl w:val="0"/>
          </w:rPr>
          <w:t xml:space="preserve">https://www.cyamoda.com/</w:t>
        </w:r>
      </w:hyperlink>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Mantente al tanto de nuestras redes sociales, porque tendremos dinámicas especiales para que tengas la magia de esta colección en tus manos.</w:t>
      </w:r>
    </w:p>
    <w:p w:rsidR="00000000" w:rsidDel="00000000" w:rsidP="00000000" w:rsidRDefault="00000000" w:rsidRPr="00000000" w14:paraId="0000000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#BacktoHogwarts</w:t>
      </w:r>
    </w:p>
    <w:p w:rsidR="00000000" w:rsidDel="00000000" w:rsidP="00000000" w:rsidRDefault="00000000" w:rsidRPr="00000000" w14:paraId="0000000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#WizardingtheWorld</w:t>
      </w:r>
    </w:p>
    <w:p w:rsidR="00000000" w:rsidDel="00000000" w:rsidP="00000000" w:rsidRDefault="00000000" w:rsidRPr="00000000" w14:paraId="0000000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#WBPartner</w:t>
      </w:r>
    </w:p>
    <w:p w:rsidR="00000000" w:rsidDel="00000000" w:rsidP="00000000" w:rsidRDefault="00000000" w:rsidRPr="00000000" w14:paraId="0000000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#cyamoda</w:t>
      </w:r>
    </w:p>
    <w:p w:rsidR="00000000" w:rsidDel="00000000" w:rsidP="00000000" w:rsidRDefault="00000000" w:rsidRPr="00000000" w14:paraId="0000000F">
      <w:pPr>
        <w:spacing w:line="240" w:lineRule="auto"/>
        <w:jc w:val="both"/>
        <w:rPr>
          <w:rFonts w:ascii="Arial" w:cs="Arial" w:eastAsia="Arial" w:hAnsi="Arial"/>
          <w:color w:val="800080"/>
          <w:u w:val="single"/>
        </w:rPr>
      </w:pPr>
      <w:bookmarkStart w:colFirst="0" w:colLast="0" w:name="_heading=h.2et92p0" w:id="4"/>
      <w:bookmarkEnd w:id="4"/>
      <w:r w:rsidDel="00000000" w:rsidR="00000000" w:rsidRPr="00000000">
        <w:rPr>
          <w:rtl w:val="0"/>
        </w:rPr>
      </w:r>
    </w:p>
    <w:p w:rsidR="00000000" w:rsidDel="00000000" w:rsidP="00000000" w:rsidRDefault="00000000" w:rsidRPr="00000000" w14:paraId="00000010">
      <w:pP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Sobre Wizarding World</w:t>
      </w:r>
    </w:p>
    <w:p w:rsidR="00000000" w:rsidDel="00000000" w:rsidP="00000000" w:rsidRDefault="00000000" w:rsidRPr="00000000" w14:paraId="00000011">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Hace más de dos décadas, el joven Harry Potter fue llevado a la plataforma 9¾ en King's Cross Station, y los lectores de todo el mundo fueron llevados junto con él a un universo mágico, creado por J.K. Rowling. En los años siguientes, los siete bestsellers de Harry Potter han inspirado ocho películas de gran éxito, una obra teatral galardonada y, recientemente, el comienzo de la serie de cinco películas Fantastic Beasts. Personas de todas las edades se han cautivado por estas aventuras extraordinarias, ambientadas en un universo en expansión, inspiradas en la visión de J.K. Rowling Para la creciente comunidad de aficionados actualmente y para las generaciones futuras, Wizarding World les da la bienvenida para explorar más de este universo: pasado, presente y futuro. Wizarding World  también ofrece a los fanáticos una marca de calidad y autenticidad instantánea y confiable.</w:t>
      </w:r>
    </w:p>
    <w:p w:rsidR="00000000" w:rsidDel="00000000" w:rsidP="00000000" w:rsidRDefault="00000000" w:rsidRPr="00000000" w14:paraId="00000012">
      <w:pP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Acerca de los productos de consumo de Warner Bros.</w:t>
      </w:r>
    </w:p>
    <w:p w:rsidR="00000000" w:rsidDel="00000000" w:rsidP="00000000" w:rsidRDefault="00000000" w:rsidRPr="00000000" w14:paraId="00000013">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Warner Bros. Consumer Products (WBCP), es una compañía de entretenimiento de Warner Bros., extiende la poderosa cartera de marcas de entretenimiento y franquicias del estudio a la vida de los fanáticos de todo el mundo. WBCP se asocia con los mejores licenciatarios de su clase a nivel mundial en una galardonada gama de juguetes, moda, decoración del hogar y publicaciones inspiradas en las  franquicias y propiedades como </w:t>
      </w:r>
    </w:p>
    <w:p w:rsidR="00000000" w:rsidDel="00000000" w:rsidP="00000000" w:rsidRDefault="00000000" w:rsidRPr="00000000" w14:paraId="00000014">
      <w:pPr>
        <w:jc w:val="both"/>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15">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DC, Wizarding World, Looney Tunes y Hanna-Barbera. El exitoso negocio de entretenimiento temático global de la división incluye experiencias innovadoras como El Mundo Mágico de Harry Potter y Warner Bros. World Abu Dhabi. Con innovadores programas globales de licencias y comercialización, iniciativas minoristas, asociaciones promocionales y experiencias temáticas, WBCP es una de las principales organizaciones de licencias y comercialización minorista del mundo.</w:t>
      </w:r>
    </w:p>
    <w:p w:rsidR="00000000" w:rsidDel="00000000" w:rsidP="00000000" w:rsidRDefault="00000000" w:rsidRPr="00000000" w14:paraId="00000016">
      <w:pPr>
        <w:jc w:val="both"/>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Línea Legal</w:t>
      </w:r>
    </w:p>
    <w:p w:rsidR="00000000" w:rsidDel="00000000" w:rsidP="00000000" w:rsidRDefault="00000000" w:rsidRPr="00000000" w14:paraId="00000017">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Los personajes, nombres y signos relacionados de HARRY POTTER son © &amp; ™ Warner Bros. Entertainment Inc. WB SHIELD: © &amp; ™ WBEI. WIZARDING WORLD marca registrada y logotipo © &amp; ™ Warner Bros. Entertainment Inc. Derechos de publicación © JKR. </w:t>
      </w:r>
    </w:p>
    <w:p w:rsidR="00000000" w:rsidDel="00000000" w:rsidP="00000000" w:rsidRDefault="00000000" w:rsidRPr="00000000" w14:paraId="00000018">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Contacto de prensa</w:t>
      </w:r>
    </w:p>
    <w:p w:rsidR="00000000" w:rsidDel="00000000" w:rsidP="00000000" w:rsidRDefault="00000000" w:rsidRPr="00000000" w14:paraId="0000001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Olaf Borboa</w:t>
      </w:r>
    </w:p>
    <w:p w:rsidR="00000000" w:rsidDel="00000000" w:rsidP="00000000" w:rsidRDefault="00000000" w:rsidRPr="00000000" w14:paraId="0000001B">
      <w:pPr>
        <w:spacing w:after="0" w:lineRule="auto"/>
        <w:jc w:val="both"/>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olaf.borboa@porternovelli.com</w:t>
        </w:r>
      </w:hyperlink>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Acerca de C&amp;A:</w:t>
      </w:r>
      <w:r w:rsidDel="00000000" w:rsidR="00000000" w:rsidRPr="00000000">
        <w:rPr>
          <w:rtl w:val="0"/>
        </w:rPr>
      </w:r>
    </w:p>
    <w:p w:rsidR="00000000" w:rsidDel="00000000" w:rsidP="00000000" w:rsidRDefault="00000000" w:rsidRPr="00000000" w14:paraId="0000001E">
      <w:pPr>
        <w:spacing w:after="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F">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20">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1">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Actualmente cuenta con 75 sucursales en el interior de la República Mexicana.</w:t>
      </w:r>
    </w:p>
    <w:p w:rsidR="00000000" w:rsidDel="00000000" w:rsidP="00000000" w:rsidRDefault="00000000" w:rsidRPr="00000000" w14:paraId="00000022">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3">
      <w:pPr>
        <w:spacing w:after="0" w:line="276" w:lineRule="auto"/>
        <w:jc w:val="both"/>
        <w:rPr>
          <w:rFonts w:ascii="Arial" w:cs="Arial" w:eastAsia="Arial" w:hAnsi="Arial"/>
          <w:sz w:val="24"/>
          <w:szCs w:val="24"/>
        </w:rPr>
      </w:pPr>
      <w:r w:rsidDel="00000000" w:rsidR="00000000" w:rsidRPr="00000000">
        <w:rPr>
          <w:rFonts w:ascii="Arial" w:cs="Arial" w:eastAsia="Arial" w:hAnsi="Arial"/>
          <w:sz w:val="18"/>
          <w:szCs w:val="18"/>
          <w:rtl w:val="0"/>
        </w:rPr>
        <w:t xml:space="preserve">Para mayor información visita: http://www.cyamoda.com </w:t>
      </w: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Contacto de Relaciones Públicas:</w:t>
      </w:r>
    </w:p>
    <w:p w:rsidR="00000000" w:rsidDel="00000000" w:rsidP="00000000" w:rsidRDefault="00000000" w:rsidRPr="00000000" w14:paraId="000000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Lizeth Escorza</w:t>
      </w:r>
    </w:p>
    <w:p w:rsidR="00000000" w:rsidDel="00000000" w:rsidP="00000000" w:rsidRDefault="00000000" w:rsidRPr="00000000" w14:paraId="000000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Ejecutiva de cuenta</w:t>
      </w:r>
    </w:p>
    <w:p w:rsidR="00000000" w:rsidDel="00000000" w:rsidP="00000000" w:rsidRDefault="00000000" w:rsidRPr="00000000" w14:paraId="00000029">
      <w:pPr>
        <w:spacing w:after="0" w:line="276" w:lineRule="auto"/>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lizeth.escorza@another.co</w:t>
        </w:r>
      </w:hyperlink>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Tel: </w:t>
      </w:r>
      <w:r w:rsidDel="00000000" w:rsidR="00000000" w:rsidRPr="00000000">
        <w:rPr>
          <w:rFonts w:ascii="Arial" w:cs="Arial" w:eastAsia="Arial" w:hAnsi="Arial"/>
          <w:color w:val="222222"/>
          <w:sz w:val="20"/>
          <w:szCs w:val="20"/>
          <w:highlight w:val="white"/>
          <w:rtl w:val="0"/>
        </w:rPr>
        <w:t xml:space="preserve">55 4547 0787 </w:t>
      </w:r>
    </w:p>
    <w:p w:rsidR="00000000" w:rsidDel="00000000" w:rsidP="00000000" w:rsidRDefault="00000000" w:rsidRPr="00000000" w14:paraId="0000002B">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Contacto de Relaciones Públicas C&amp;A:</w:t>
      </w:r>
    </w:p>
    <w:p w:rsidR="00000000" w:rsidDel="00000000" w:rsidP="00000000" w:rsidRDefault="00000000" w:rsidRPr="00000000" w14:paraId="000000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Lorena Hernández</w:t>
      </w:r>
    </w:p>
    <w:p w:rsidR="00000000" w:rsidDel="00000000" w:rsidP="00000000" w:rsidRDefault="00000000" w:rsidRPr="00000000" w14:paraId="000000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Gerente de comunicación y relaciones públicas </w:t>
      </w:r>
    </w:p>
    <w:p w:rsidR="00000000" w:rsidDel="00000000" w:rsidP="00000000" w:rsidRDefault="00000000" w:rsidRPr="00000000" w14:paraId="0000002F">
      <w:pPr>
        <w:spacing w:after="0" w:line="276" w:lineRule="auto"/>
        <w:rPr>
          <w:rFonts w:ascii="Arial" w:cs="Arial" w:eastAsia="Arial" w:hAnsi="Arial"/>
          <w:color w:val="555555"/>
          <w:sz w:val="20"/>
          <w:szCs w:val="20"/>
          <w:highlight w:val="white"/>
        </w:rPr>
      </w:pPr>
      <w:hyperlink r:id="rId11">
        <w:r w:rsidDel="00000000" w:rsidR="00000000" w:rsidRPr="00000000">
          <w:rPr>
            <w:rFonts w:ascii="Arial" w:cs="Arial" w:eastAsia="Arial" w:hAnsi="Arial"/>
            <w:color w:val="1155cc"/>
            <w:sz w:val="20"/>
            <w:szCs w:val="20"/>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b w:val="1"/>
          <w:sz w:val="24"/>
          <w:szCs w:val="24"/>
        </w:rPr>
      </w:pPr>
      <w:r w:rsidDel="00000000" w:rsidR="00000000" w:rsidRPr="00000000">
        <w:rPr>
          <w:rFonts w:ascii="Arial" w:cs="Arial" w:eastAsia="Arial" w:hAnsi="Arial"/>
          <w:sz w:val="20"/>
          <w:szCs w:val="20"/>
          <w:highlight w:val="white"/>
          <w:rtl w:val="0"/>
        </w:rPr>
        <w:t xml:space="preserve">Tel: (33) </w:t>
      </w:r>
      <w:r w:rsidDel="00000000" w:rsidR="00000000" w:rsidRPr="00000000">
        <w:rPr>
          <w:rFonts w:ascii="Arial" w:cs="Arial" w:eastAsia="Arial" w:hAnsi="Arial"/>
          <w:color w:val="222222"/>
          <w:sz w:val="20"/>
          <w:szCs w:val="20"/>
          <w:highlight w:val="white"/>
          <w:rtl w:val="0"/>
        </w:rPr>
        <w:t xml:space="preserve">2106 0295</w:t>
      </w: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sz w:val="24"/>
          <w:szCs w:val="24"/>
        </w:rPr>
      </w:pPr>
      <w:r w:rsidDel="00000000" w:rsidR="00000000" w:rsidRPr="00000000">
        <w:rPr>
          <w:rtl w:val="0"/>
        </w:rPr>
      </w:r>
    </w:p>
    <w:sectPr>
      <w:headerReference r:id="rId12"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arry P"/>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color w:val="000000"/>
      </w:rPr>
      <w:drawing>
        <wp:inline distB="0" distT="0" distL="0" distR="0">
          <wp:extent cx="1288210" cy="961203"/>
          <wp:effectExtent b="0" l="0" r="0" t="0"/>
          <wp:docPr descr="C:\Users\Osvelia Ramirez\AppData\Local\Microsoft\Windows\INetCache\Content.MSO\7375DB0.tmp" id="4" name="image1.jpg"/>
          <a:graphic>
            <a:graphicData uri="http://schemas.openxmlformats.org/drawingml/2006/picture">
              <pic:pic>
                <pic:nvPicPr>
                  <pic:cNvPr descr="C:\Users\Osvelia Ramirez\AppData\Local\Microsoft\Windows\INetCache\Content.MSO\7375DB0.tmp" id="0" name="image1.jpg"/>
                  <pic:cNvPicPr preferRelativeResize="0"/>
                </pic:nvPicPr>
                <pic:blipFill>
                  <a:blip r:embed="rId1"/>
                  <a:srcRect b="0" l="0" r="0" t="0"/>
                  <a:stretch>
                    <a:fillRect/>
                  </a:stretch>
                </pic:blipFill>
                <pic:spPr>
                  <a:xfrm>
                    <a:off x="0" y="0"/>
                    <a:ext cx="1288210" cy="961203"/>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5076825</wp:posOffset>
          </wp:positionH>
          <wp:positionV relativeFrom="paragraph">
            <wp:posOffset>-28573</wp:posOffset>
          </wp:positionV>
          <wp:extent cx="1195388" cy="909922"/>
          <wp:effectExtent b="0" l="0" r="0" t="0"/>
          <wp:wrapSquare wrapText="bothSides" distB="0" distT="0" distL="0" distR="0"/>
          <wp:docPr descr="/Users/robertopalacios/Desktop/C&amp;A/LOGO-C&amp;A-CLEAR-BLUE-02.png" id="3" name="image2.png"/>
          <a:graphic>
            <a:graphicData uri="http://schemas.openxmlformats.org/drawingml/2006/picture">
              <pic:pic>
                <pic:nvPicPr>
                  <pic:cNvPr descr="/Users/robertopalacios/Desktop/C&amp;A/LOGO-C&amp;A-CLEAR-BLUE-02.png" id="0" name="image2.png"/>
                  <pic:cNvPicPr preferRelativeResize="0"/>
                </pic:nvPicPr>
                <pic:blipFill>
                  <a:blip r:embed="rId2"/>
                  <a:srcRect b="0" l="0" r="0" t="0"/>
                  <a:stretch>
                    <a:fillRect/>
                  </a:stretch>
                </pic:blipFill>
                <pic:spPr>
                  <a:xfrm>
                    <a:off x="0" y="0"/>
                    <a:ext cx="1195388" cy="9099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A30542"/>
    <w:rPr>
      <w:sz w:val="16"/>
      <w:szCs w:val="16"/>
    </w:rPr>
  </w:style>
  <w:style w:type="paragraph" w:styleId="CommentText">
    <w:name w:val="annotation text"/>
    <w:basedOn w:val="Normal"/>
    <w:link w:val="CommentTextChar"/>
    <w:uiPriority w:val="99"/>
    <w:semiHidden w:val="1"/>
    <w:unhideWhenUsed w:val="1"/>
    <w:rsid w:val="00A30542"/>
    <w:pPr>
      <w:spacing w:line="240" w:lineRule="auto"/>
    </w:pPr>
    <w:rPr>
      <w:sz w:val="20"/>
      <w:szCs w:val="20"/>
    </w:rPr>
  </w:style>
  <w:style w:type="character" w:styleId="CommentTextChar" w:customStyle="1">
    <w:name w:val="Comment Text Char"/>
    <w:basedOn w:val="DefaultParagraphFont"/>
    <w:link w:val="CommentText"/>
    <w:uiPriority w:val="99"/>
    <w:semiHidden w:val="1"/>
    <w:rsid w:val="00A30542"/>
    <w:rPr>
      <w:sz w:val="20"/>
      <w:szCs w:val="20"/>
    </w:rPr>
  </w:style>
  <w:style w:type="paragraph" w:styleId="CommentSubject">
    <w:name w:val="annotation subject"/>
    <w:basedOn w:val="CommentText"/>
    <w:next w:val="CommentText"/>
    <w:link w:val="CommentSubjectChar"/>
    <w:uiPriority w:val="99"/>
    <w:semiHidden w:val="1"/>
    <w:unhideWhenUsed w:val="1"/>
    <w:rsid w:val="00A30542"/>
    <w:rPr>
      <w:b w:val="1"/>
      <w:bCs w:val="1"/>
    </w:rPr>
  </w:style>
  <w:style w:type="character" w:styleId="CommentSubjectChar" w:customStyle="1">
    <w:name w:val="Comment Subject Char"/>
    <w:basedOn w:val="CommentTextChar"/>
    <w:link w:val="CommentSubject"/>
    <w:uiPriority w:val="99"/>
    <w:semiHidden w:val="1"/>
    <w:rsid w:val="00A30542"/>
    <w:rPr>
      <w:b w:val="1"/>
      <w:bCs w:val="1"/>
      <w:sz w:val="20"/>
      <w:szCs w:val="20"/>
    </w:rPr>
  </w:style>
  <w:style w:type="paragraph" w:styleId="BalloonText">
    <w:name w:val="Balloon Text"/>
    <w:basedOn w:val="Normal"/>
    <w:link w:val="BalloonTextChar"/>
    <w:uiPriority w:val="99"/>
    <w:semiHidden w:val="1"/>
    <w:unhideWhenUsed w:val="1"/>
    <w:rsid w:val="00A30542"/>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30542"/>
    <w:rPr>
      <w:rFonts w:ascii="Times New Roman" w:cs="Times New Roman" w:hAnsi="Times New Roman"/>
      <w:sz w:val="18"/>
      <w:szCs w:val="18"/>
    </w:rPr>
  </w:style>
  <w:style w:type="character" w:styleId="Hyperlink">
    <w:name w:val="Hyperlink"/>
    <w:basedOn w:val="DefaultParagraphFont"/>
    <w:uiPriority w:val="99"/>
    <w:unhideWhenUsed w:val="1"/>
    <w:rsid w:val="002D2DD2"/>
    <w:rPr>
      <w:color w:val="0000ff" w:themeColor="hyperlink"/>
      <w:u w:val="single"/>
    </w:rPr>
  </w:style>
  <w:style w:type="character" w:styleId="UnresolvedMention">
    <w:name w:val="Unresolved Mention"/>
    <w:basedOn w:val="DefaultParagraphFont"/>
    <w:uiPriority w:val="99"/>
    <w:semiHidden w:val="1"/>
    <w:unhideWhenUsed w:val="1"/>
    <w:rsid w:val="002D2DD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hernandez@cyamexico.com" TargetMode="External"/><Relationship Id="rId10" Type="http://schemas.openxmlformats.org/officeDocument/2006/relationships/hyperlink" Target="mailto:lizeth.escorza@another.co" TargetMode="External"/><Relationship Id="rId12" Type="http://schemas.openxmlformats.org/officeDocument/2006/relationships/header" Target="header1.xml"/><Relationship Id="rId9" Type="http://schemas.openxmlformats.org/officeDocument/2006/relationships/hyperlink" Target="mailto:olaf.borboa@porternovelli.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https://www.cyamo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YPpjUGkzJSr67+hzje+Yp15NiA==">AMUW2mVk7ayQP6qHeyqTUioKmbJSStfnvjjUJwjYmIDO3KOL2lzaGtKO/WUfLPKy8/7t6Gsfn9YXZms4DG9jmvUsbpcGBn9plVRyajAst/gxEZ/aPDvqS9T5Dm3W2BswX6xzKJSZiG7b7ZGcRcMfdkpza7tLuT0ktR5JjqljBYtom7l+0IGRLiyv12c2fs10SJiXXsopdE5y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2020-07-14T00:31:00Z</dcterms:created>
</cp:coreProperties>
</file>